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1B" w:rsidRPr="001755A1" w:rsidRDefault="004A581B" w:rsidP="004A581B">
      <w:pPr>
        <w:tabs>
          <w:tab w:val="center" w:pos="4678"/>
          <w:tab w:val="right" w:pos="9356"/>
        </w:tabs>
        <w:jc w:val="center"/>
        <w:rPr>
          <w:rFonts w:ascii=".VnCentury Schoolbook" w:hAnsi=".VnCentury Schoolbook"/>
          <w:color w:val="984806" w:themeColor="accent6" w:themeShade="80"/>
        </w:rPr>
      </w:pPr>
      <w:r w:rsidRPr="001755A1">
        <w:rPr>
          <w:color w:val="984806" w:themeColor="accent6" w:themeShade="80"/>
        </w:rPr>
        <w:t>CÔNG BÁO/Số 355 + 356/Ngày 16-5-2017</w:t>
      </w:r>
    </w:p>
    <w:p w:rsidR="004A581B" w:rsidRPr="001755A1" w:rsidRDefault="004A581B" w:rsidP="004A581B">
      <w:pPr>
        <w:widowControl w:val="0"/>
        <w:spacing w:line="360" w:lineRule="exact"/>
        <w:jc w:val="center"/>
        <w:rPr>
          <w:b/>
          <w:color w:val="FF0000"/>
          <w:lang w:val="nl-NL"/>
        </w:rPr>
      </w:pPr>
      <w:r w:rsidRPr="001755A1">
        <w:rPr>
          <w:b/>
          <w:color w:val="FF0000"/>
          <w:lang w:val="nl-NL"/>
        </w:rPr>
        <w:t>Phụ lục I</w:t>
      </w:r>
    </w:p>
    <w:p w:rsidR="004A581B" w:rsidRPr="001755A1" w:rsidRDefault="004A581B" w:rsidP="004A581B">
      <w:pPr>
        <w:widowControl w:val="0"/>
        <w:spacing w:line="360" w:lineRule="exact"/>
        <w:jc w:val="center"/>
        <w:rPr>
          <w:b/>
          <w:color w:val="7030A0"/>
          <w:lang w:val="nl-NL"/>
        </w:rPr>
      </w:pPr>
      <w:r w:rsidRPr="001755A1">
        <w:rPr>
          <w:b/>
          <w:color w:val="7030A0"/>
          <w:lang w:val="nl-NL"/>
        </w:rPr>
        <w:t>DANH MỤC MÃ CHƯƠNG</w:t>
      </w:r>
    </w:p>
    <w:p w:rsidR="004A581B" w:rsidRPr="001755A1" w:rsidRDefault="004A581B" w:rsidP="004A581B">
      <w:pPr>
        <w:widowControl w:val="0"/>
        <w:spacing w:line="360" w:lineRule="exact"/>
        <w:jc w:val="center"/>
        <w:rPr>
          <w:b/>
          <w:i/>
          <w:color w:val="0070C0"/>
          <w:lang w:val="nl-NL"/>
        </w:rPr>
      </w:pPr>
      <w:r w:rsidRPr="001755A1">
        <w:rPr>
          <w:i/>
          <w:color w:val="0070C0"/>
          <w:lang w:val="nl-NL"/>
        </w:rPr>
        <w:t xml:space="preserve">(Kèm theo Thông tư số 324/2016/TT-BTC ngày 21 tháng 12 năm 2016 </w:t>
      </w:r>
    </w:p>
    <w:p w:rsidR="004A581B" w:rsidRDefault="004A581B" w:rsidP="004A581B">
      <w:pPr>
        <w:widowControl w:val="0"/>
        <w:spacing w:line="360" w:lineRule="exact"/>
        <w:jc w:val="center"/>
        <w:rPr>
          <w:i/>
          <w:color w:val="0070C0"/>
          <w:lang w:val="nl-NL"/>
        </w:rPr>
      </w:pPr>
      <w:r w:rsidRPr="001755A1">
        <w:rPr>
          <w:i/>
          <w:color w:val="0070C0"/>
          <w:lang w:val="nl-NL"/>
        </w:rPr>
        <w:t>của Bộ trưởng Bộ Tài chính)</w:t>
      </w:r>
    </w:p>
    <w:p w:rsidR="00D10716" w:rsidRDefault="00D10716" w:rsidP="004A581B">
      <w:pPr>
        <w:widowControl w:val="0"/>
        <w:spacing w:line="360" w:lineRule="exact"/>
        <w:jc w:val="center"/>
        <w:rPr>
          <w:i/>
          <w:color w:val="0070C0"/>
          <w:lang w:val="nl-NL"/>
        </w:rPr>
      </w:pPr>
    </w:p>
    <w:p w:rsidR="00D10716" w:rsidRPr="0019753B" w:rsidRDefault="00D10716" w:rsidP="00D10716">
      <w:pPr>
        <w:widowControl w:val="0"/>
        <w:spacing w:line="360" w:lineRule="exact"/>
        <w:jc w:val="center"/>
        <w:rPr>
          <w:b/>
          <w:i/>
          <w:color w:val="FF0000"/>
          <w:u w:val="single"/>
          <w:lang w:val="nl-NL"/>
        </w:rPr>
      </w:pPr>
      <w:r w:rsidRPr="00D10716">
        <w:rPr>
          <w:b/>
          <w:i/>
          <w:color w:val="FF0000"/>
          <w:u w:val="single"/>
          <w:lang w:val="nl-NL"/>
        </w:rPr>
        <w:t>Đã cập nhật TT 93/2019/TT-BTC</w:t>
      </w:r>
    </w:p>
    <w:p w:rsidR="00D10716" w:rsidRPr="0019753B" w:rsidRDefault="00D10716" w:rsidP="00D10716">
      <w:pPr>
        <w:widowControl w:val="0"/>
        <w:spacing w:line="360" w:lineRule="exact"/>
        <w:jc w:val="center"/>
        <w:rPr>
          <w:b/>
          <w:color w:val="7030A0"/>
          <w:sz w:val="24"/>
          <w:szCs w:val="24"/>
          <w:lang w:val="nl-NL"/>
        </w:rPr>
      </w:pPr>
      <w:r w:rsidRPr="0019753B">
        <w:rPr>
          <w:b/>
          <w:color w:val="7030A0"/>
          <w:sz w:val="24"/>
          <w:szCs w:val="24"/>
          <w:lang w:val="nl-NL"/>
        </w:rPr>
        <w:t>(Chương 034:</w:t>
      </w:r>
      <w:r w:rsidRPr="0019753B">
        <w:rPr>
          <w:rStyle w:val="BodyTextChar1"/>
          <w:rFonts w:asciiTheme="majorHAnsi" w:hAnsiTheme="majorHAnsi" w:cstheme="majorHAnsi"/>
          <w:b/>
          <w:color w:val="7030A0"/>
          <w:sz w:val="22"/>
          <w:szCs w:val="22"/>
          <w:lang w:val="nl-NL"/>
        </w:rPr>
        <w:t xml:space="preserve"> “Ủy ban Quản lý vốn nhà nước tại doanh nghiệp”)</w:t>
      </w:r>
    </w:p>
    <w:p w:rsidR="002B76A7" w:rsidRPr="00E97F5A" w:rsidRDefault="002B76A7" w:rsidP="004A581B">
      <w:pPr>
        <w:widowControl w:val="0"/>
        <w:spacing w:line="360" w:lineRule="exact"/>
        <w:jc w:val="center"/>
        <w:rPr>
          <w:i/>
          <w:lang w:val="nl-NL"/>
        </w:rPr>
      </w:pPr>
    </w:p>
    <w:tbl>
      <w:tblPr>
        <w:tblW w:w="9796" w:type="dxa"/>
        <w:tblInd w:w="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6138"/>
        <w:gridCol w:w="2551"/>
      </w:tblGrid>
      <w:tr w:rsidR="004A581B" w:rsidRPr="00E97F5A" w:rsidTr="00E858B6">
        <w:trPr>
          <w:tblHeader/>
        </w:trPr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b/>
                <w:sz w:val="22"/>
                <w:szCs w:val="22"/>
              </w:rPr>
            </w:pPr>
            <w:r w:rsidRPr="00E97F5A">
              <w:rPr>
                <w:b/>
                <w:sz w:val="22"/>
                <w:szCs w:val="22"/>
              </w:rPr>
              <w:t>Mã số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b/>
                <w:sz w:val="22"/>
                <w:szCs w:val="22"/>
              </w:rPr>
            </w:pPr>
            <w:r w:rsidRPr="00E97F5A">
              <w:rPr>
                <w:b/>
                <w:sz w:val="22"/>
                <w:szCs w:val="22"/>
              </w:rPr>
              <w:t>Tên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b/>
                <w:sz w:val="22"/>
                <w:szCs w:val="22"/>
              </w:rPr>
            </w:pPr>
            <w:r w:rsidRPr="00E97F5A">
              <w:rPr>
                <w:b/>
                <w:sz w:val="22"/>
                <w:szCs w:val="22"/>
              </w:rPr>
              <w:t>Ghi chú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7245" w:type="dxa"/>
            <w:gridSpan w:val="2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b/>
                <w:bCs/>
                <w:sz w:val="22"/>
                <w:szCs w:val="22"/>
              </w:rPr>
            </w:pPr>
            <w:r w:rsidRPr="00E97F5A">
              <w:rPr>
                <w:b/>
                <w:bCs/>
                <w:sz w:val="22"/>
                <w:szCs w:val="22"/>
              </w:rPr>
              <w:t>Chương thuộc Trung 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Giá trị từ 001 đến 399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001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Văn phòng Chủ tịch nước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002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Văn phòng Quốc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003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Tòa án nhân dân tối cao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004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Viện kiểm sát nhân dân tối cao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005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Văn phòng Chính phủ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009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Công 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010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Quốc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011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Ngoại giao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012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Nông nghiệp và Phát triển nông thôn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013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Kế hoạch và Đầu tư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014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Tư pháp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016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Công thương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017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Khoa học và Công nghệ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018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Tài chính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019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Xây dựng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021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Giao thông - Vận tải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Giáo dục và Đào tạo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023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Y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024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Lao động - Thương binh và Xã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025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Văn hóa, Thể thao và Du lịch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026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Tài nguyên và Môi trường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027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Thông tin và Truyền thông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880F6A" w:rsidRPr="00880F6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880F6A" w:rsidRPr="00880F6A" w:rsidRDefault="00880F6A" w:rsidP="00880F6A">
            <w:pPr>
              <w:widowControl w:val="0"/>
              <w:spacing w:before="20" w:after="20" w:line="314" w:lineRule="exact"/>
              <w:jc w:val="center"/>
              <w:rPr>
                <w:rStyle w:val="BodyTextChar1"/>
                <w:b/>
                <w:color w:val="FF0000"/>
                <w:sz w:val="22"/>
                <w:szCs w:val="22"/>
                <w:lang w:eastAsia="vi-VN"/>
              </w:rPr>
            </w:pPr>
            <w:r w:rsidRPr="00880F6A">
              <w:rPr>
                <w:rStyle w:val="BodyTextChar1"/>
                <w:b/>
                <w:color w:val="FF0000"/>
                <w:sz w:val="22"/>
                <w:szCs w:val="22"/>
                <w:lang w:eastAsia="vi-VN"/>
              </w:rPr>
              <w:t>034</w:t>
            </w:r>
          </w:p>
          <w:p w:rsidR="00880F6A" w:rsidRPr="00880F6A" w:rsidRDefault="00880F6A" w:rsidP="00880F6A">
            <w:pPr>
              <w:widowControl w:val="0"/>
              <w:spacing w:before="20" w:after="20" w:line="314" w:lineRule="exact"/>
              <w:jc w:val="center"/>
              <w:rPr>
                <w:color w:val="FF0000"/>
                <w:sz w:val="22"/>
                <w:szCs w:val="22"/>
                <w:lang w:val="vi-VN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:rsidR="00880F6A" w:rsidRPr="00C861F6" w:rsidRDefault="00880F6A" w:rsidP="00880F6A">
            <w:pPr>
              <w:pStyle w:val="BodyText"/>
              <w:shd w:val="clear" w:color="auto" w:fill="auto"/>
              <w:spacing w:after="120" w:line="240" w:lineRule="auto"/>
              <w:ind w:firstLine="0"/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880F6A">
              <w:rPr>
                <w:rStyle w:val="BodyTextChar1"/>
                <w:rFonts w:asciiTheme="majorHAnsi" w:hAnsiTheme="majorHAnsi" w:cstheme="majorHAnsi"/>
                <w:color w:val="FF0000"/>
                <w:sz w:val="22"/>
                <w:szCs w:val="22"/>
              </w:rPr>
              <w:t>“Ủy ban Quản lý vốn nhà nước tại doanh nghiệp”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0F6A" w:rsidRPr="00880F6A" w:rsidRDefault="00880F6A" w:rsidP="00880F6A">
            <w:pPr>
              <w:widowControl w:val="0"/>
              <w:spacing w:before="20" w:after="20" w:line="314" w:lineRule="exact"/>
              <w:jc w:val="center"/>
              <w:rPr>
                <w:color w:val="FF0000"/>
                <w:sz w:val="22"/>
                <w:szCs w:val="22"/>
              </w:rPr>
            </w:pPr>
            <w:r w:rsidRPr="00880F6A">
              <w:rPr>
                <w:color w:val="FF0000"/>
                <w:sz w:val="22"/>
                <w:szCs w:val="22"/>
              </w:rPr>
              <w:t>TT 93/2019/TT-BTC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035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Bộ Nội vụ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036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Ngân hàng Nhà nước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037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Thanh tra Chính phủ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038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Bảo hiểm xã hội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039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Kiểm toán Nhà nước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lastRenderedPageBreak/>
              <w:t>040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Đài Tiếng nói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041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Đài Truyền hình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042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Thông tấn xã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044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Đại học Quốc gia Hà Nội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045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Viện Hàn lâm Khoa học Xã hội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046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Viện Hàn lâm Khoa học và Công nghệ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048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Liên minh hợp tác xã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049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Học viện Chính trị quốc gia Hồ Chí Minh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050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Đại học Quốc gia thành phố Hồ Chí Minh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083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Ủy ban Dân tộc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088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Ủy ban sông Mê Kông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100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Ban Quản lý Lăng Chủ tịch Hồ Chí Minh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107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Liên hiệp các tổ chức hữu nghị </w:t>
            </w:r>
            <w:r w:rsidRPr="00E97F5A">
              <w:rPr>
                <w:iCs/>
                <w:sz w:val="22"/>
                <w:szCs w:val="22"/>
              </w:rPr>
              <w:t>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109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Văn phòng Trung ương Đảng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Ủy ban Trung ương Mặt trận Tổ quốc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pacing w:val="-6"/>
                <w:sz w:val="22"/>
                <w:szCs w:val="22"/>
              </w:rPr>
            </w:pPr>
            <w:r w:rsidRPr="00E97F5A">
              <w:rPr>
                <w:spacing w:val="-6"/>
                <w:sz w:val="22"/>
                <w:szCs w:val="22"/>
              </w:rPr>
              <w:t>Trung ương Đoàn Thanh niên Cộng sản Hồ Chí Minh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Trung ương Hội liên hiệp Phụ nữ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Trung ương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>Hội Nông dân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Trung ương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>Hội Cựu chiến binh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Liên đoàn Lao động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Cảng hàng không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pacing w:val="-6"/>
                <w:sz w:val="22"/>
                <w:szCs w:val="22"/>
              </w:rPr>
            </w:pPr>
            <w:r w:rsidRPr="00E97F5A">
              <w:rPr>
                <w:spacing w:val="-6"/>
                <w:sz w:val="22"/>
                <w:szCs w:val="22"/>
              </w:rPr>
              <w:t>Tổng công ty Động lực và Máy nông nghiệp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Quản lý bay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119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Tổng công ty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 xml:space="preserve">Công nghiệp tàu thủy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Đá quý và vàng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Tập đoàn Dầu khí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pacing w:val="-6"/>
                <w:sz w:val="22"/>
                <w:szCs w:val="22"/>
              </w:rPr>
            </w:pPr>
            <w:r w:rsidRPr="00E97F5A">
              <w:rPr>
                <w:spacing w:val="-6"/>
                <w:sz w:val="22"/>
                <w:szCs w:val="22"/>
              </w:rPr>
              <w:t>Tập đoàn Công nghiệp Than - Khoáng sản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Tập đoàn Điện lực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Tập đoàn Bưu chính Viễn thông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Tập đoàn Hóa chất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Tập đoàn Công nghiệp Cao su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Thép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Giấy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129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Tập đoàn Dệt May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130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Cà phê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131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Lương thực miền Bắc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132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Lương thực miền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133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Thuốc lá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Hàng hải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135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pacing w:val="-8"/>
                <w:sz w:val="22"/>
                <w:szCs w:val="22"/>
              </w:rPr>
            </w:pPr>
            <w:r w:rsidRPr="00E97F5A">
              <w:rPr>
                <w:spacing w:val="-8"/>
                <w:sz w:val="22"/>
                <w:szCs w:val="22"/>
              </w:rPr>
              <w:t>Tổng công ty Hàng không Việt Nam - Công ty cổ phần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136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Tập đoàn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>Xăng dầu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137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Đường sắt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138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Công nghiệp Xi măng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139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Ngân hàng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iCs/>
                <w:sz w:val="22"/>
                <w:szCs w:val="22"/>
              </w:rPr>
              <w:t>thương mại cổ phần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>Ngoại thương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140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Ngân hàng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iCs/>
                <w:sz w:val="22"/>
                <w:szCs w:val="22"/>
              </w:rPr>
              <w:t xml:space="preserve">thương mại cổ phần </w:t>
            </w:r>
            <w:r w:rsidRPr="00E97F5A">
              <w:rPr>
                <w:sz w:val="22"/>
                <w:szCs w:val="22"/>
              </w:rPr>
              <w:t>Công thương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141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Ngân hàng Nông nghiệp và Phát triển nông thôn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142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Ngân hàng </w:t>
            </w:r>
            <w:r w:rsidRPr="00E97F5A">
              <w:rPr>
                <w:iCs/>
                <w:sz w:val="22"/>
                <w:szCs w:val="22"/>
              </w:rPr>
              <w:t>thương mại cổ phần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>Đầu tư và Phát triển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143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Ngân hàng Chính sách xã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145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Ngân hàng Phát triển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146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Đầu tư và Kinh doanh vốn nhà nước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147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Viễn thông MobiFone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148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Tân Cảng - Bộ Quốc phòng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149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Lâm nghiệp Việt Nam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150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Rau quả nông sản - Công ty cổ phần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151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đơn vị kinh tế có 100% vốn đầu tư nước ngoài vào Việt Nam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  <w:highlight w:val="yellow"/>
              </w:rPr>
            </w:pPr>
            <w:r w:rsidRPr="00E97F5A">
              <w:rPr>
                <w:sz w:val="22"/>
                <w:szCs w:val="22"/>
              </w:rPr>
              <w:t>152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bCs/>
                <w:spacing w:val="-10"/>
                <w:sz w:val="22"/>
                <w:szCs w:val="22"/>
              </w:rPr>
              <w:t>Các đơn vị có vốn nước ngoài từ 51% đến dưới 100%</w:t>
            </w:r>
            <w:r w:rsidRPr="00E97F5A">
              <w:rPr>
                <w:bCs/>
                <w:sz w:val="22"/>
                <w:szCs w:val="22"/>
              </w:rPr>
              <w:t xml:space="preserve"> vốn điều lệ hoặc có đa số thành viên hợp danh là </w:t>
            </w:r>
            <w:r w:rsidRPr="00E97F5A">
              <w:rPr>
                <w:bCs/>
                <w:spacing w:val="-4"/>
                <w:sz w:val="22"/>
                <w:szCs w:val="22"/>
              </w:rPr>
              <w:t>cá nhân người nước ngoài đối với công ty hợp danh</w:t>
            </w:r>
            <w:r w:rsidRPr="00E97F5A" w:rsidDel="00353EF4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  <w:highlight w:val="yellow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153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đơn vị kinh tế Việt Nam có vốn đầu tư ra nước ngoài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154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sz w:val="22"/>
                <w:szCs w:val="22"/>
              </w:rPr>
              <w:t xml:space="preserve">Kinh tế hỗn hợp ngoài quốc doanh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158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bCs/>
                <w:sz w:val="22"/>
                <w:szCs w:val="22"/>
              </w:rPr>
              <w:t>Các đơn vị kinh tế hỗn hợp có vốn nhà nước trên 50% đến dưới 100% vốn điều lệ</w:t>
            </w:r>
            <w:r w:rsidRPr="00E97F5A" w:rsidDel="00353EF4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159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bCs/>
                <w:sz w:val="22"/>
                <w:szCs w:val="22"/>
              </w:rPr>
              <w:t>Các đơn vị có vốn nhà nước từ 50% vốn điều lệ trở xuống</w:t>
            </w:r>
            <w:r w:rsidRPr="00E97F5A" w:rsidDel="00C2385B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160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quan hệ khác của ngân sách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161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Nhà thầu chính ngoài nước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162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Nhà thầu phụ ngoài nước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163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Ngân hàng Hợp tác xã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164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Bảo hiểm tiền gửi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165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Điện tử và Tin học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8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167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Da giầy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168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Nhựa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169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cổ phần</w:t>
            </w:r>
            <w:r w:rsidRPr="00E97F5A">
              <w:rPr>
                <w:i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>Xuất nhập khẩu xây dựng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170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Tổng công ty Đầu tư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>phát triển nhà và đô thị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171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Mía đường I - Công ty cổ phần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172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công ty Mía đường II - Công ty cổ phần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173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Tập đoàn Tài chính Bảo hiểm - Bảo Việt (Tập đoàn Bảo Việt)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lastRenderedPageBreak/>
              <w:t>174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Tổng công ty </w:t>
            </w:r>
            <w:r w:rsidRPr="00E97F5A">
              <w:rPr>
                <w:iCs/>
                <w:sz w:val="22"/>
                <w:szCs w:val="22"/>
              </w:rPr>
              <w:t xml:space="preserve">cổ phần </w:t>
            </w:r>
            <w:r w:rsidRPr="00E97F5A">
              <w:rPr>
                <w:sz w:val="22"/>
                <w:szCs w:val="22"/>
              </w:rPr>
              <w:t>Bia - Rượu - Nước giải khát Sài Gòn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175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Tổng công ty </w:t>
            </w:r>
            <w:r w:rsidRPr="00E97F5A">
              <w:rPr>
                <w:iCs/>
                <w:sz w:val="22"/>
                <w:szCs w:val="22"/>
              </w:rPr>
              <w:t>cổ phần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>Bia - Rượu - Nước giải khát Hà Nội</w:t>
            </w:r>
          </w:p>
        </w:tc>
        <w:tc>
          <w:tcPr>
            <w:tcW w:w="2551" w:type="dxa"/>
            <w:vMerge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176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bCs/>
                <w:sz w:val="22"/>
                <w:szCs w:val="22"/>
              </w:rPr>
              <w:t>Các đơn vị có vốn nhà nước nắm giữ 100% vốn điều lệ (không thuộc các cơ quan chủ quản, các Chương Tập đoàn, Tổng công ty)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177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Tập đoàn Viễn thông quân đội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179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Tổng công ty</w:t>
            </w:r>
            <w:r w:rsidRPr="00E97F5A">
              <w:rPr>
                <w:i/>
                <w:iCs/>
                <w:sz w:val="22"/>
                <w:szCs w:val="22"/>
              </w:rPr>
              <w:t xml:space="preserve"> </w:t>
            </w:r>
            <w:r w:rsidRPr="00E97F5A">
              <w:rPr>
                <w:sz w:val="22"/>
                <w:szCs w:val="22"/>
              </w:rPr>
              <w:t>Sông Đà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Ban quản lý Làng Văn hóa - Du lịch các dân tộc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Ban quản lý Khu công nghệ cao Hòa Lạc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Liên hiệp các hội khoa học và kỹ thuật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Ủy ban toàn quốc liên hiệp các hội văn học nghệ thuật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Thương mại và Công nghiệp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Nhà văn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Nhà báo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Luật gia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Chữ thập đỏ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189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Sinh viên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Văn nghệ dân gian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Nhạc sĩ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Điện ảnh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Nghệ sĩ múa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Kiến trúc sư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Mỹ thuật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Nghệ sĩ sân khấu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pacing w:val="-8"/>
                <w:sz w:val="22"/>
                <w:szCs w:val="22"/>
              </w:rPr>
            </w:pPr>
            <w:r w:rsidRPr="00E97F5A">
              <w:rPr>
                <w:spacing w:val="-8"/>
                <w:sz w:val="22"/>
                <w:szCs w:val="22"/>
              </w:rPr>
              <w:t>Hội Văn học nghệ thuật các dân tộc thiểu số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Nghệ sĩ nhiếp ảnh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199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Người cao tuổi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200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Người mù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201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Đông y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202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Nạn nhân chất độc da cam/dioxin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203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Tổng hội Y học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204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Cựu thanh niên xung phong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205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Bảo trợ người tàn tật và trẻ mồ côi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206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Cứu trợ trẻ em tàn tật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207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Khuyến học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399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đơn vị khác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7245" w:type="dxa"/>
            <w:gridSpan w:val="2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b/>
                <w:bCs/>
                <w:sz w:val="22"/>
                <w:szCs w:val="22"/>
              </w:rPr>
            </w:pPr>
            <w:r w:rsidRPr="00E97F5A">
              <w:rPr>
                <w:b/>
                <w:bCs/>
                <w:sz w:val="22"/>
                <w:szCs w:val="22"/>
              </w:rPr>
              <w:t>Chương thuộc cấp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Giá trị từ 400 đến 599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402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Văn phòng Hội đồng nhân dân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405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Văn phòng Ủy ban nhân dân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lastRenderedPageBreak/>
              <w:t>411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Ngoại vụ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412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Nông nghiệp và Phát triển nông thôn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413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Kế hoạch và Đầu tư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414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Tư pháp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416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Công Thương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417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Khoa học và Công nghệ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418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Tài chính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419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Xây dựng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421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Giao thông - Vận tải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Giáo dục và Đào tạo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423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Y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424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Lao động - Thương binh và Xã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425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Văn hóa, Thể thao và Du lịch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426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Tài nguyên và Môi trường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427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Thông tin và Truyền thông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428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iCs/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Sở Du lịch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429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iCs/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Sở Văn hóa - Thể thao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435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Nội vụ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437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Thanh tra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439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Sở Quy hoạch - Kiến trúc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440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Đài Phát thanh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441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Đài Truyền hình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442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iCs/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Đài Phát thanh - Truyền hình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448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Liên minh các hợp tác xã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483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Ban Dân tộc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505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Ban quản lý khu công nghiệp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509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Văn phòng Tỉnh ủy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Ủy ban Mặt trận Tổ quốc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Tỉnh Đoàn Thanh niên Cộng sản Hồ Chí Minh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Liên hiệp phụ nữ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Nông dân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Cựu chiến binh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Liên đoàn lao động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Liên hiệp các hội khoa học và kỹ thuật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Liên hiệp các tổ chức hữu nghị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Liên hiệp các hội văn học nghệ thuật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519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Nhà văn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520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Nhà báo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lastRenderedPageBreak/>
              <w:t>521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Luật gia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Chữ thập đỏ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523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Sinh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524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Văn nghệ dân gian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525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Nhạc sĩ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526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Điện ảnh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527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Nghệ sĩ múa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528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Kiến trúc sư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529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Mỹ thuật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Nghệ sĩ sân khấu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Văn học nghệ thuật các dân tộc thiểu số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Nghệ sĩ Nhiếp ảnh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Người cao tuổi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Người mù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Đông 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Nạn nhân chất độc da cam/dioxin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Cựu thanh niên xung phong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Bảo trợ người tàn tật và trẻ mồ côi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539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Khuyến học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540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iCs/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 xml:space="preserve">Hội Cứu trợ trẻ em tàn tật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551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iCs/>
                <w:sz w:val="22"/>
                <w:szCs w:val="22"/>
              </w:rPr>
            </w:pPr>
            <w:r w:rsidRPr="00E97F5A">
              <w:rPr>
                <w:bCs/>
                <w:sz w:val="22"/>
                <w:szCs w:val="22"/>
              </w:rPr>
              <w:t>Các đơn vị có 100% vốn đầu tư nước ngoài vào Việt Nam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Del="00AD1D67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552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bCs/>
                <w:sz w:val="22"/>
                <w:szCs w:val="22"/>
              </w:rPr>
              <w:t>Các đơn vị có vốn đầu tư nước ngoài từ 51% đến dưới 100% vốn điều lệ hoặc có đa số thành viên hợp danh là cá nhân người nước ngoài đối với công ty hợp danh</w:t>
            </w:r>
            <w:r w:rsidRPr="00E97F5A" w:rsidDel="00F57779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553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đơn vị kinh tế có vốn đầu tư ra nước ngoài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554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sz w:val="22"/>
                <w:szCs w:val="22"/>
              </w:rPr>
              <w:t>Kinh tế hỗn hợp ngoài quốc doanh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555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 xml:space="preserve">Doanh nghiệp </w:t>
            </w:r>
            <w:r w:rsidRPr="00E97F5A">
              <w:rPr>
                <w:sz w:val="22"/>
                <w:szCs w:val="22"/>
              </w:rPr>
              <w:t>tư nhân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556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Hợp tác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557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Hộ gia đình, cá nhân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558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bCs/>
                <w:sz w:val="22"/>
                <w:szCs w:val="22"/>
              </w:rPr>
              <w:t>Các đơn vị kinh tế hỗn hợp có vốn Nhà nước trên 50% đến dưới 100% vốn điều lệ</w:t>
            </w:r>
            <w:r w:rsidRPr="00E97F5A" w:rsidDel="003F4E6F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559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bCs/>
                <w:sz w:val="22"/>
                <w:szCs w:val="22"/>
              </w:rPr>
              <w:t>Các đơn vị có vốn nhà nước từ 50% vốn điều lệ trở xuống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560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quan hệ khác của ngân sách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561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Nhà thầu chính ngoài nước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562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Nhà thầu phụ ngoài nước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563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Tổng công ty địa phương quản lý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564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bCs/>
                <w:sz w:val="22"/>
                <w:szCs w:val="22"/>
              </w:rPr>
              <w:t>Các đơn vị có vốn nhà nước nắm giữ 100% vốn điều lệ (không thuộc các cơ quan chủ quản, các Chương Tập đoàn, Tổng công ty)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599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đơn vị khác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7245" w:type="dxa"/>
            <w:gridSpan w:val="2"/>
            <w:shd w:val="clear" w:color="auto" w:fill="auto"/>
            <w:vAlign w:val="center"/>
          </w:tcPr>
          <w:p w:rsidR="001755A1" w:rsidRDefault="001755A1" w:rsidP="009C4EA4">
            <w:pPr>
              <w:widowControl w:val="0"/>
              <w:spacing w:before="20" w:after="20" w:line="314" w:lineRule="exact"/>
              <w:rPr>
                <w:b/>
                <w:bCs/>
                <w:sz w:val="22"/>
                <w:szCs w:val="22"/>
              </w:rPr>
            </w:pPr>
          </w:p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b/>
                <w:bCs/>
                <w:sz w:val="22"/>
                <w:szCs w:val="22"/>
              </w:rPr>
            </w:pPr>
            <w:r w:rsidRPr="00E97F5A">
              <w:rPr>
                <w:b/>
                <w:bCs/>
                <w:sz w:val="22"/>
                <w:szCs w:val="22"/>
              </w:rPr>
              <w:t>Chương thuộc cấp huyện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55A1" w:rsidRDefault="001755A1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b/>
                <w:bCs/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Giá trị từ 600 đến 799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605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pacing w:val="-4"/>
                <w:sz w:val="22"/>
                <w:szCs w:val="22"/>
              </w:rPr>
            </w:pPr>
            <w:r w:rsidRPr="00E97F5A">
              <w:rPr>
                <w:spacing w:val="-4"/>
                <w:sz w:val="22"/>
                <w:szCs w:val="22"/>
              </w:rPr>
              <w:t>Văn phòng Hội đồng nhân dân và Ủy ban nhân dân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612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Nông nghiệp và Phát triển nông thôn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614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Tư pháp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618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Tài chính - Kế hoạch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619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Quản lý đô thị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620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Phòng Kinh tế </w:t>
            </w:r>
            <w:r w:rsidRPr="00E97F5A">
              <w:rPr>
                <w:iCs/>
                <w:sz w:val="22"/>
                <w:szCs w:val="22"/>
              </w:rPr>
              <w:t>và Hạ tầng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Giáo dục và Đào tạo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623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Y tế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624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Lao động - Thương binh và Xã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625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Văn hóa và Thông tin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626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Tài nguyên và Môi trường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635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Nội vụ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637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Thanh tra huyện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4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640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Đài Phát thanh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683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Phòng Dân tộc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709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Huyện ủy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Ủy ban Mặt trận Tổ quốc huyện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Huyện Đoàn Thanh niên Cộng sản Hồ Chí Minh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Liên hiệp Phụ nữ huyện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Nông dân huyện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Cựu chiến binh huyện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Liên đoàn Lao động huyện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Liên minh hợp tác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Chữ thập đỏ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Người cao tuổi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719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Người mù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720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Đông 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721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Nạn nhân chất độc da cam/dioxin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Cựu thanh niên xung phong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723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Bảo trợ người tàn tật và trẻ mồ côi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724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Khuyến học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754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sz w:val="22"/>
                <w:szCs w:val="22"/>
              </w:rPr>
              <w:t xml:space="preserve">Kinh tế hỗn hợp ngoài quốc doanh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755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 xml:space="preserve">Doanh nghiệp </w:t>
            </w:r>
            <w:r w:rsidRPr="00E97F5A">
              <w:rPr>
                <w:sz w:val="22"/>
                <w:szCs w:val="22"/>
              </w:rPr>
              <w:t>tư nhân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756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Hợp tác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757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Hộ gia đình, cá nhân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758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  <w:highlight w:val="yellow"/>
              </w:rPr>
            </w:pPr>
            <w:r w:rsidRPr="00E97F5A">
              <w:rPr>
                <w:bCs/>
                <w:spacing w:val="-8"/>
                <w:sz w:val="22"/>
                <w:szCs w:val="22"/>
              </w:rPr>
              <w:t>Các đơn vị kinh tế hỗn hợp có vốn nhà nước trên 50%</w:t>
            </w:r>
            <w:r w:rsidRPr="00E97F5A">
              <w:rPr>
                <w:bCs/>
                <w:sz w:val="22"/>
                <w:szCs w:val="22"/>
              </w:rPr>
              <w:t xml:space="preserve"> đến dưới 100% vốn điều lệ</w:t>
            </w:r>
            <w:r w:rsidRPr="00E97F5A" w:rsidDel="003014FC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lastRenderedPageBreak/>
              <w:t xml:space="preserve">759 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bCs/>
                <w:sz w:val="22"/>
                <w:szCs w:val="22"/>
              </w:rPr>
            </w:pPr>
            <w:r w:rsidRPr="00E97F5A">
              <w:rPr>
                <w:bCs/>
                <w:sz w:val="22"/>
                <w:szCs w:val="22"/>
              </w:rPr>
              <w:t>Các đơn vị có vốn nhà nước chiếm từ 50% vốn điều lệ trở xuống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760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quan hệ khác của ngân sách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799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đơn vị khác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7245" w:type="dxa"/>
            <w:gridSpan w:val="2"/>
            <w:shd w:val="clear" w:color="auto" w:fill="auto"/>
            <w:vAlign w:val="center"/>
          </w:tcPr>
          <w:p w:rsidR="00E858B6" w:rsidRDefault="00E858B6" w:rsidP="009C4EA4">
            <w:pPr>
              <w:widowControl w:val="0"/>
              <w:spacing w:before="20" w:after="20" w:line="310" w:lineRule="exact"/>
              <w:rPr>
                <w:b/>
                <w:bCs/>
                <w:sz w:val="22"/>
                <w:szCs w:val="22"/>
              </w:rPr>
            </w:pPr>
          </w:p>
          <w:p w:rsidR="00E858B6" w:rsidRDefault="00E858B6" w:rsidP="009C4EA4">
            <w:pPr>
              <w:widowControl w:val="0"/>
              <w:spacing w:before="20" w:after="20" w:line="310" w:lineRule="exact"/>
              <w:rPr>
                <w:b/>
                <w:bCs/>
                <w:sz w:val="22"/>
                <w:szCs w:val="22"/>
              </w:rPr>
            </w:pPr>
          </w:p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b/>
                <w:bCs/>
                <w:sz w:val="22"/>
                <w:szCs w:val="22"/>
              </w:rPr>
            </w:pPr>
            <w:r w:rsidRPr="00E97F5A">
              <w:rPr>
                <w:b/>
                <w:bCs/>
                <w:sz w:val="22"/>
                <w:szCs w:val="22"/>
              </w:rPr>
              <w:t>Chương thuộc cấp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58B6" w:rsidRDefault="00E858B6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  <w:p w:rsidR="00E858B6" w:rsidRDefault="00E858B6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b/>
                <w:bCs/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Giá trị từ 800 đến 989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800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iCs/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Tổng hợp ngân sách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both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Để cơ quan Kho bạc Nhà nước hạch toán tổng hợp ngân sách cấp xã 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802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đồng nhân dân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805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Văn phòng Ủy ban nhân dân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809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Công an</w:t>
            </w:r>
            <w:r w:rsidRPr="00E97F5A">
              <w:rPr>
                <w:iCs/>
                <w:sz w:val="22"/>
                <w:szCs w:val="22"/>
              </w:rPr>
              <w:t xml:space="preserve">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810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Ban quân sự </w:t>
            </w:r>
            <w:r w:rsidRPr="00E97F5A">
              <w:rPr>
                <w:iCs/>
                <w:sz w:val="22"/>
                <w:szCs w:val="22"/>
              </w:rPr>
              <w:t>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811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Đoàn thanh niên cộng sản Hồ Chí Minh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812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Liên hiệp phụ nữ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813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Nông dân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814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Cựu chiến binh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819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Đảng ủy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820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Ủy ban mặt trận Tổ quốc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822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Trường mầm non, nhà trẻ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823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Trạm Y tế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824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Hội Chữ thập đỏ </w:t>
            </w:r>
            <w:r w:rsidRPr="00E97F5A">
              <w:rPr>
                <w:iCs/>
                <w:sz w:val="22"/>
                <w:szCs w:val="22"/>
              </w:rPr>
              <w:t>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825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Hội Người cao tuổi</w:t>
            </w:r>
            <w:r w:rsidRPr="00E97F5A">
              <w:rPr>
                <w:iCs/>
                <w:sz w:val="22"/>
                <w:szCs w:val="22"/>
              </w:rPr>
              <w:t xml:space="preserve">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826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 xml:space="preserve">Hội Khuyến học </w:t>
            </w:r>
            <w:r w:rsidRPr="00E97F5A">
              <w:rPr>
                <w:iCs/>
                <w:sz w:val="22"/>
                <w:szCs w:val="22"/>
              </w:rPr>
              <w:t>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854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Del="00AD1D67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Kinh tế hỗn hợp ngoài quốc doanh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Del="00AD1D67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  <w:highlight w:val="yellow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856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Hợp tác xã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857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iCs/>
                <w:sz w:val="22"/>
                <w:szCs w:val="22"/>
              </w:rPr>
              <w:t>Hộ gia đình, cá nhân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860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quan hệ khác của ngân sách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  <w:tr w:rsidR="004A581B" w:rsidRPr="00E97F5A" w:rsidTr="00E858B6">
        <w:tblPrEx>
          <w:tblLook w:val="04A0" w:firstRow="1" w:lastRow="0" w:firstColumn="1" w:lastColumn="0" w:noHBand="0" w:noVBand="1"/>
        </w:tblPrEx>
        <w:tc>
          <w:tcPr>
            <w:tcW w:w="1107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jc w:val="center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989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Các đơn vị khác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581B" w:rsidRPr="00E97F5A" w:rsidRDefault="004A581B" w:rsidP="009C4EA4">
            <w:pPr>
              <w:widowControl w:val="0"/>
              <w:spacing w:before="20" w:after="20" w:line="310" w:lineRule="exact"/>
              <w:rPr>
                <w:sz w:val="22"/>
                <w:szCs w:val="22"/>
              </w:rPr>
            </w:pPr>
            <w:r w:rsidRPr="00E97F5A">
              <w:rPr>
                <w:sz w:val="22"/>
                <w:szCs w:val="22"/>
              </w:rPr>
              <w:t> </w:t>
            </w:r>
          </w:p>
        </w:tc>
      </w:tr>
    </w:tbl>
    <w:p w:rsidR="00966A3C" w:rsidRDefault="00966A3C">
      <w:pPr>
        <w:rPr>
          <w:i/>
          <w:color w:val="7030A0"/>
          <w:sz w:val="20"/>
          <w:szCs w:val="20"/>
          <w:lang w:val="nl-NL"/>
        </w:rPr>
      </w:pPr>
    </w:p>
    <w:p w:rsidR="009A17BD" w:rsidRPr="00966A3C" w:rsidRDefault="00966A3C" w:rsidP="00966A3C">
      <w:pPr>
        <w:ind w:left="6480" w:firstLine="720"/>
        <w:rPr>
          <w:i/>
          <w:color w:val="7030A0"/>
          <w:sz w:val="20"/>
          <w:szCs w:val="20"/>
          <w:lang w:val="nl-NL"/>
        </w:rPr>
      </w:pPr>
      <w:bookmarkStart w:id="0" w:name="_GoBack"/>
      <w:bookmarkEnd w:id="0"/>
      <w:r w:rsidRPr="00966A3C">
        <w:rPr>
          <w:i/>
          <w:color w:val="7030A0"/>
          <w:sz w:val="20"/>
          <w:szCs w:val="20"/>
          <w:lang w:val="nl-NL"/>
        </w:rPr>
        <w:t>Design by Son Mai Xuan</w:t>
      </w:r>
    </w:p>
    <w:sectPr w:rsidR="009A17BD" w:rsidRPr="00966A3C" w:rsidSect="00432C82">
      <w:pgSz w:w="11907" w:h="16840" w:code="9"/>
      <w:pgMar w:top="1140" w:right="1134" w:bottom="1140" w:left="141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Full" w:cryptAlgorithmClass="hash" w:cryptAlgorithmType="typeAny" w:cryptAlgorithmSid="4" w:cryptSpinCount="100000" w:hash="oH1x2qNHQ42T7VKZM10zQi4Imhw=" w:salt="FGfHO13aynhzCnAZC1ktCg=="/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68"/>
    <w:rsid w:val="000025F7"/>
    <w:rsid w:val="00005AD7"/>
    <w:rsid w:val="000258F1"/>
    <w:rsid w:val="000274B3"/>
    <w:rsid w:val="00036CF9"/>
    <w:rsid w:val="0004083F"/>
    <w:rsid w:val="00041AEC"/>
    <w:rsid w:val="00071EBD"/>
    <w:rsid w:val="000731A2"/>
    <w:rsid w:val="00074367"/>
    <w:rsid w:val="00077658"/>
    <w:rsid w:val="000811A1"/>
    <w:rsid w:val="00082E2D"/>
    <w:rsid w:val="00092316"/>
    <w:rsid w:val="000924EB"/>
    <w:rsid w:val="000B27CA"/>
    <w:rsid w:val="000D13DA"/>
    <w:rsid w:val="000F11C7"/>
    <w:rsid w:val="0010022D"/>
    <w:rsid w:val="0010760E"/>
    <w:rsid w:val="00114466"/>
    <w:rsid w:val="00123521"/>
    <w:rsid w:val="001363E0"/>
    <w:rsid w:val="00140E58"/>
    <w:rsid w:val="001420CD"/>
    <w:rsid w:val="001501BD"/>
    <w:rsid w:val="00160CB7"/>
    <w:rsid w:val="001671A7"/>
    <w:rsid w:val="00175124"/>
    <w:rsid w:val="001755A1"/>
    <w:rsid w:val="00175DCB"/>
    <w:rsid w:val="00190230"/>
    <w:rsid w:val="00194C77"/>
    <w:rsid w:val="0019750C"/>
    <w:rsid w:val="0019753B"/>
    <w:rsid w:val="001D3E34"/>
    <w:rsid w:val="001D4E13"/>
    <w:rsid w:val="002018FF"/>
    <w:rsid w:val="00204B8C"/>
    <w:rsid w:val="00213A5C"/>
    <w:rsid w:val="00214D01"/>
    <w:rsid w:val="0022306D"/>
    <w:rsid w:val="00224031"/>
    <w:rsid w:val="00224FCD"/>
    <w:rsid w:val="002445B3"/>
    <w:rsid w:val="002627A4"/>
    <w:rsid w:val="00264B14"/>
    <w:rsid w:val="00270F6F"/>
    <w:rsid w:val="00283019"/>
    <w:rsid w:val="00285DB7"/>
    <w:rsid w:val="002A4542"/>
    <w:rsid w:val="002A654D"/>
    <w:rsid w:val="002A674F"/>
    <w:rsid w:val="002B0129"/>
    <w:rsid w:val="002B76A7"/>
    <w:rsid w:val="002D5F4E"/>
    <w:rsid w:val="002D75CE"/>
    <w:rsid w:val="002F310D"/>
    <w:rsid w:val="002F4096"/>
    <w:rsid w:val="00312019"/>
    <w:rsid w:val="003140F4"/>
    <w:rsid w:val="00322E41"/>
    <w:rsid w:val="00324EC0"/>
    <w:rsid w:val="00326C8E"/>
    <w:rsid w:val="003346D2"/>
    <w:rsid w:val="00342EAF"/>
    <w:rsid w:val="003469AE"/>
    <w:rsid w:val="003647A8"/>
    <w:rsid w:val="00382F4D"/>
    <w:rsid w:val="00391597"/>
    <w:rsid w:val="00392CC7"/>
    <w:rsid w:val="003A5F08"/>
    <w:rsid w:val="003A6DA3"/>
    <w:rsid w:val="003B2781"/>
    <w:rsid w:val="003D41CC"/>
    <w:rsid w:val="003D5BA1"/>
    <w:rsid w:val="003D6802"/>
    <w:rsid w:val="003D7E50"/>
    <w:rsid w:val="003F4A71"/>
    <w:rsid w:val="003F6FE0"/>
    <w:rsid w:val="00431B7D"/>
    <w:rsid w:val="00432C82"/>
    <w:rsid w:val="0046598F"/>
    <w:rsid w:val="004662A4"/>
    <w:rsid w:val="00480BB9"/>
    <w:rsid w:val="0049314B"/>
    <w:rsid w:val="004A4E8F"/>
    <w:rsid w:val="004A581B"/>
    <w:rsid w:val="004B3E68"/>
    <w:rsid w:val="004C0DFE"/>
    <w:rsid w:val="004C2F7B"/>
    <w:rsid w:val="004F7A90"/>
    <w:rsid w:val="005179DC"/>
    <w:rsid w:val="00541C24"/>
    <w:rsid w:val="00542DB0"/>
    <w:rsid w:val="005476C1"/>
    <w:rsid w:val="00547F58"/>
    <w:rsid w:val="00551EAD"/>
    <w:rsid w:val="00562C38"/>
    <w:rsid w:val="005920BE"/>
    <w:rsid w:val="005A7FFD"/>
    <w:rsid w:val="005B1CFF"/>
    <w:rsid w:val="005B2F0D"/>
    <w:rsid w:val="005C2FAA"/>
    <w:rsid w:val="005C58D4"/>
    <w:rsid w:val="005C668B"/>
    <w:rsid w:val="005D0E0C"/>
    <w:rsid w:val="005D7A47"/>
    <w:rsid w:val="005E6909"/>
    <w:rsid w:val="005E7B0D"/>
    <w:rsid w:val="005F6467"/>
    <w:rsid w:val="005F7AAE"/>
    <w:rsid w:val="00604E05"/>
    <w:rsid w:val="00607BA6"/>
    <w:rsid w:val="00615595"/>
    <w:rsid w:val="00622747"/>
    <w:rsid w:val="00632C7F"/>
    <w:rsid w:val="00653B68"/>
    <w:rsid w:val="00655C4B"/>
    <w:rsid w:val="006731F7"/>
    <w:rsid w:val="0069484A"/>
    <w:rsid w:val="006A1F10"/>
    <w:rsid w:val="006B338F"/>
    <w:rsid w:val="006B3553"/>
    <w:rsid w:val="006B4DED"/>
    <w:rsid w:val="006C57BF"/>
    <w:rsid w:val="006D1DFD"/>
    <w:rsid w:val="006D7677"/>
    <w:rsid w:val="00710831"/>
    <w:rsid w:val="00722C3F"/>
    <w:rsid w:val="007256B1"/>
    <w:rsid w:val="0073514C"/>
    <w:rsid w:val="007444F2"/>
    <w:rsid w:val="007570BF"/>
    <w:rsid w:val="0077604D"/>
    <w:rsid w:val="007A00BB"/>
    <w:rsid w:val="007A192E"/>
    <w:rsid w:val="007A7679"/>
    <w:rsid w:val="007C5D24"/>
    <w:rsid w:val="007D1023"/>
    <w:rsid w:val="007D4AD5"/>
    <w:rsid w:val="007E4A69"/>
    <w:rsid w:val="00802E08"/>
    <w:rsid w:val="00863818"/>
    <w:rsid w:val="008651E3"/>
    <w:rsid w:val="00880F6A"/>
    <w:rsid w:val="00884965"/>
    <w:rsid w:val="00894D44"/>
    <w:rsid w:val="008B35CF"/>
    <w:rsid w:val="008C28C5"/>
    <w:rsid w:val="008C6950"/>
    <w:rsid w:val="008D2025"/>
    <w:rsid w:val="008E5C79"/>
    <w:rsid w:val="008F198F"/>
    <w:rsid w:val="008F335C"/>
    <w:rsid w:val="008F6844"/>
    <w:rsid w:val="00903994"/>
    <w:rsid w:val="0090796F"/>
    <w:rsid w:val="00910F3D"/>
    <w:rsid w:val="0091277A"/>
    <w:rsid w:val="00931AB8"/>
    <w:rsid w:val="009334F3"/>
    <w:rsid w:val="00935497"/>
    <w:rsid w:val="009419C7"/>
    <w:rsid w:val="0095473F"/>
    <w:rsid w:val="00954F61"/>
    <w:rsid w:val="009650FD"/>
    <w:rsid w:val="00966A3C"/>
    <w:rsid w:val="0099381C"/>
    <w:rsid w:val="009A0106"/>
    <w:rsid w:val="009A17BD"/>
    <w:rsid w:val="009B1831"/>
    <w:rsid w:val="009D480B"/>
    <w:rsid w:val="009F521B"/>
    <w:rsid w:val="00A112C3"/>
    <w:rsid w:val="00A30422"/>
    <w:rsid w:val="00A30C34"/>
    <w:rsid w:val="00A30E0B"/>
    <w:rsid w:val="00A41289"/>
    <w:rsid w:val="00A4732D"/>
    <w:rsid w:val="00A47B5F"/>
    <w:rsid w:val="00A61D4A"/>
    <w:rsid w:val="00A977B1"/>
    <w:rsid w:val="00AC100D"/>
    <w:rsid w:val="00AC201F"/>
    <w:rsid w:val="00AE3873"/>
    <w:rsid w:val="00AE4237"/>
    <w:rsid w:val="00AE6A10"/>
    <w:rsid w:val="00AE7830"/>
    <w:rsid w:val="00AF3929"/>
    <w:rsid w:val="00AF656E"/>
    <w:rsid w:val="00B015AF"/>
    <w:rsid w:val="00B01EF5"/>
    <w:rsid w:val="00B0793D"/>
    <w:rsid w:val="00B22D67"/>
    <w:rsid w:val="00B30D53"/>
    <w:rsid w:val="00B5740D"/>
    <w:rsid w:val="00B629A0"/>
    <w:rsid w:val="00B67036"/>
    <w:rsid w:val="00B715A6"/>
    <w:rsid w:val="00B83B9E"/>
    <w:rsid w:val="00BA488E"/>
    <w:rsid w:val="00BA605E"/>
    <w:rsid w:val="00BA73B8"/>
    <w:rsid w:val="00BB4F1C"/>
    <w:rsid w:val="00BB530A"/>
    <w:rsid w:val="00BB6FEF"/>
    <w:rsid w:val="00BC1230"/>
    <w:rsid w:val="00BC61B5"/>
    <w:rsid w:val="00BD1DE8"/>
    <w:rsid w:val="00BF7760"/>
    <w:rsid w:val="00C1115A"/>
    <w:rsid w:val="00C11772"/>
    <w:rsid w:val="00C11C53"/>
    <w:rsid w:val="00C14853"/>
    <w:rsid w:val="00C244B9"/>
    <w:rsid w:val="00C30295"/>
    <w:rsid w:val="00C409C0"/>
    <w:rsid w:val="00C4249C"/>
    <w:rsid w:val="00C61465"/>
    <w:rsid w:val="00C759E5"/>
    <w:rsid w:val="00C76261"/>
    <w:rsid w:val="00C84B5F"/>
    <w:rsid w:val="00C85AFC"/>
    <w:rsid w:val="00C861F6"/>
    <w:rsid w:val="00C95EDA"/>
    <w:rsid w:val="00C967CF"/>
    <w:rsid w:val="00CA58C5"/>
    <w:rsid w:val="00CA7C3F"/>
    <w:rsid w:val="00CB0B7F"/>
    <w:rsid w:val="00CB1135"/>
    <w:rsid w:val="00CD2827"/>
    <w:rsid w:val="00CE5ED7"/>
    <w:rsid w:val="00CF45F2"/>
    <w:rsid w:val="00CF6033"/>
    <w:rsid w:val="00D02A1C"/>
    <w:rsid w:val="00D06A66"/>
    <w:rsid w:val="00D10716"/>
    <w:rsid w:val="00D10956"/>
    <w:rsid w:val="00D21FC0"/>
    <w:rsid w:val="00D41EDB"/>
    <w:rsid w:val="00D6613E"/>
    <w:rsid w:val="00D755E2"/>
    <w:rsid w:val="00D77EEF"/>
    <w:rsid w:val="00D8115B"/>
    <w:rsid w:val="00DA1366"/>
    <w:rsid w:val="00DA2F38"/>
    <w:rsid w:val="00DA6F65"/>
    <w:rsid w:val="00DC025F"/>
    <w:rsid w:val="00DD1373"/>
    <w:rsid w:val="00DD155C"/>
    <w:rsid w:val="00DD65E0"/>
    <w:rsid w:val="00DE1D09"/>
    <w:rsid w:val="00DE3EE0"/>
    <w:rsid w:val="00DE6A0E"/>
    <w:rsid w:val="00DF0308"/>
    <w:rsid w:val="00DF2D44"/>
    <w:rsid w:val="00DF333A"/>
    <w:rsid w:val="00DF3E65"/>
    <w:rsid w:val="00DF73EC"/>
    <w:rsid w:val="00E0758E"/>
    <w:rsid w:val="00E147BA"/>
    <w:rsid w:val="00E3115F"/>
    <w:rsid w:val="00E42B1A"/>
    <w:rsid w:val="00E60A01"/>
    <w:rsid w:val="00E70F98"/>
    <w:rsid w:val="00E7769A"/>
    <w:rsid w:val="00E858B6"/>
    <w:rsid w:val="00E930F4"/>
    <w:rsid w:val="00EA5C82"/>
    <w:rsid w:val="00EA6441"/>
    <w:rsid w:val="00EB3F1F"/>
    <w:rsid w:val="00EB5368"/>
    <w:rsid w:val="00ED3AA5"/>
    <w:rsid w:val="00EE715C"/>
    <w:rsid w:val="00EF4364"/>
    <w:rsid w:val="00F037C6"/>
    <w:rsid w:val="00F05414"/>
    <w:rsid w:val="00F45EA1"/>
    <w:rsid w:val="00F54A4A"/>
    <w:rsid w:val="00F55854"/>
    <w:rsid w:val="00F57087"/>
    <w:rsid w:val="00F64E1C"/>
    <w:rsid w:val="00F64FCB"/>
    <w:rsid w:val="00F71D6F"/>
    <w:rsid w:val="00F724E9"/>
    <w:rsid w:val="00F8225D"/>
    <w:rsid w:val="00FA0AC4"/>
    <w:rsid w:val="00FA145E"/>
    <w:rsid w:val="00FD29EF"/>
    <w:rsid w:val="00FD7C42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81B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880F6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880F6A"/>
    <w:pPr>
      <w:widowControl w:val="0"/>
      <w:shd w:val="clear" w:color="auto" w:fill="FFFFFF"/>
      <w:spacing w:after="100" w:line="259" w:lineRule="auto"/>
      <w:ind w:firstLine="400"/>
    </w:pPr>
    <w:rPr>
      <w:sz w:val="26"/>
      <w:szCs w:val="26"/>
      <w:lang w:val="vi-VN" w:eastAsia="vi-VN"/>
    </w:rPr>
  </w:style>
  <w:style w:type="character" w:customStyle="1" w:styleId="BodyTextChar">
    <w:name w:val="Body Text Char"/>
    <w:basedOn w:val="DefaultParagraphFont"/>
    <w:rsid w:val="00880F6A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81B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880F6A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880F6A"/>
    <w:pPr>
      <w:widowControl w:val="0"/>
      <w:shd w:val="clear" w:color="auto" w:fill="FFFFFF"/>
      <w:spacing w:after="100" w:line="259" w:lineRule="auto"/>
      <w:ind w:firstLine="400"/>
    </w:pPr>
    <w:rPr>
      <w:sz w:val="26"/>
      <w:szCs w:val="26"/>
      <w:lang w:val="vi-VN" w:eastAsia="vi-VN"/>
    </w:rPr>
  </w:style>
  <w:style w:type="character" w:customStyle="1" w:styleId="BodyTextChar">
    <w:name w:val="Body Text Char"/>
    <w:basedOn w:val="DefaultParagraphFont"/>
    <w:rsid w:val="00880F6A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1573</Words>
  <Characters>8969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KBNN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 Mai Xuan</dc:creator>
  <cp:lastModifiedBy>Son Mai Xuan </cp:lastModifiedBy>
  <cp:revision>2</cp:revision>
  <dcterms:created xsi:type="dcterms:W3CDTF">2022-09-23T03:54:00Z</dcterms:created>
  <dcterms:modified xsi:type="dcterms:W3CDTF">2022-09-23T03:54:00Z</dcterms:modified>
</cp:coreProperties>
</file>